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3791" w14:textId="2B132526" w:rsidR="00D242F9" w:rsidRDefault="00D242F9" w:rsidP="00D242F9">
      <w:pPr>
        <w:pStyle w:val="NormalWeb"/>
        <w:jc w:val="center"/>
        <w:rPr>
          <w:rFonts w:ascii="TimesNewRomanPS" w:hAnsi="TimesNewRomanPS" w:hint="eastAsia"/>
          <w:b/>
          <w:bCs/>
          <w:sz w:val="24"/>
          <w:szCs w:val="24"/>
        </w:rPr>
      </w:pPr>
      <w:r>
        <w:rPr>
          <w:rFonts w:ascii="TimesNewRomanPS" w:hAnsi="TimesNewRomanPS"/>
          <w:b/>
          <w:bCs/>
          <w:sz w:val="24"/>
          <w:szCs w:val="24"/>
        </w:rPr>
        <w:t>2 Post Lift</w:t>
      </w:r>
    </w:p>
    <w:p w14:paraId="483B9C41" w14:textId="77777777" w:rsidR="00D242F9" w:rsidRDefault="00D242F9" w:rsidP="00D242F9">
      <w:pPr>
        <w:pStyle w:val="NormalWeb"/>
      </w:pPr>
      <w:r>
        <w:rPr>
          <w:rFonts w:ascii="TimesNewRomanPS" w:hAnsi="TimesNewRomanPS"/>
          <w:b/>
          <w:bCs/>
          <w:sz w:val="24"/>
          <w:szCs w:val="24"/>
        </w:rPr>
        <w:t xml:space="preserve">1 SAFETY AND OPERATING INSTRUCTIONS </w:t>
      </w:r>
    </w:p>
    <w:p w14:paraId="31E636A4" w14:textId="77777777" w:rsidR="00D242F9" w:rsidRDefault="00D242F9" w:rsidP="00D242F9">
      <w:pPr>
        <w:pStyle w:val="NormalWeb"/>
        <w:numPr>
          <w:ilvl w:val="0"/>
          <w:numId w:val="1"/>
        </w:numPr>
        <w:rPr>
          <w:rFonts w:ascii="Times New Roman" w:hAnsi="Times New Roman"/>
          <w:sz w:val="24"/>
          <w:szCs w:val="24"/>
        </w:rPr>
      </w:pPr>
      <w:r>
        <w:rPr>
          <w:rFonts w:ascii="Times New Roman" w:hAnsi="Times New Roman"/>
          <w:sz w:val="24"/>
          <w:szCs w:val="24"/>
        </w:rPr>
        <w:t xml:space="preserve">When using this lift, basic safety precautions should always be followed, including the following. </w:t>
      </w:r>
    </w:p>
    <w:p w14:paraId="67CB00ED" w14:textId="77777777" w:rsidR="00D242F9" w:rsidRDefault="00D242F9" w:rsidP="00D242F9">
      <w:pPr>
        <w:pStyle w:val="NormalWeb"/>
        <w:numPr>
          <w:ilvl w:val="0"/>
          <w:numId w:val="1"/>
        </w:numPr>
        <w:rPr>
          <w:rFonts w:ascii="Times New Roman" w:hAnsi="Times New Roman"/>
          <w:sz w:val="24"/>
          <w:szCs w:val="24"/>
        </w:rPr>
      </w:pPr>
      <w:r>
        <w:rPr>
          <w:rFonts w:ascii="Times New Roman" w:hAnsi="Times New Roman"/>
          <w:sz w:val="24"/>
          <w:szCs w:val="24"/>
        </w:rPr>
        <w:t xml:space="preserve">Read all instructions in this manual and on the lift. </w:t>
      </w:r>
    </w:p>
    <w:p w14:paraId="71EF6BA5" w14:textId="77777777" w:rsidR="00D242F9" w:rsidRDefault="00D242F9" w:rsidP="00D242F9">
      <w:pPr>
        <w:pStyle w:val="NormalWeb"/>
        <w:numPr>
          <w:ilvl w:val="0"/>
          <w:numId w:val="1"/>
        </w:numPr>
        <w:rPr>
          <w:rFonts w:ascii="Times New Roman" w:hAnsi="Times New Roman"/>
          <w:sz w:val="24"/>
          <w:szCs w:val="24"/>
        </w:rPr>
      </w:pPr>
      <w:r>
        <w:rPr>
          <w:rFonts w:ascii="Times New Roman" w:hAnsi="Times New Roman"/>
          <w:sz w:val="24"/>
          <w:szCs w:val="24"/>
        </w:rPr>
        <w:t xml:space="preserve">Inspect lift daily. Do not operate if it malfunctions or problems have been </w:t>
      </w:r>
    </w:p>
    <w:p w14:paraId="09019A32" w14:textId="77777777" w:rsidR="00D242F9" w:rsidRDefault="00D242F9" w:rsidP="00D242F9">
      <w:pPr>
        <w:pStyle w:val="NormalWeb"/>
        <w:ind w:left="720"/>
        <w:rPr>
          <w:rFonts w:ascii="Times New Roman" w:hAnsi="Times New Roman"/>
          <w:sz w:val="24"/>
          <w:szCs w:val="24"/>
        </w:rPr>
      </w:pPr>
      <w:r>
        <w:rPr>
          <w:rFonts w:ascii="Times New Roman" w:hAnsi="Times New Roman"/>
          <w:sz w:val="24"/>
          <w:szCs w:val="24"/>
        </w:rPr>
        <w:t xml:space="preserve">encountered. </w:t>
      </w:r>
    </w:p>
    <w:p w14:paraId="1D853061" w14:textId="77777777" w:rsidR="00D242F9" w:rsidRDefault="00D242F9" w:rsidP="00D242F9">
      <w:pPr>
        <w:pStyle w:val="NormalWeb"/>
        <w:numPr>
          <w:ilvl w:val="0"/>
          <w:numId w:val="1"/>
        </w:numPr>
        <w:rPr>
          <w:rFonts w:ascii="Times New Roman" w:hAnsi="Times New Roman"/>
          <w:sz w:val="24"/>
          <w:szCs w:val="24"/>
        </w:rPr>
      </w:pPr>
      <w:r>
        <w:rPr>
          <w:rFonts w:ascii="Times New Roman" w:hAnsi="Times New Roman"/>
          <w:sz w:val="24"/>
          <w:szCs w:val="24"/>
        </w:rPr>
        <w:t xml:space="preserve">Never attempt to overload the lift. The manufacturer’s rated capacity is shown on </w:t>
      </w:r>
    </w:p>
    <w:p w14:paraId="199DC644" w14:textId="77777777" w:rsidR="00D242F9" w:rsidRDefault="00D242F9" w:rsidP="00D242F9">
      <w:pPr>
        <w:pStyle w:val="NormalWeb"/>
        <w:ind w:left="720"/>
        <w:rPr>
          <w:rFonts w:ascii="Times New Roman" w:hAnsi="Times New Roman"/>
          <w:sz w:val="24"/>
          <w:szCs w:val="24"/>
        </w:rPr>
      </w:pPr>
      <w:r>
        <w:rPr>
          <w:rFonts w:ascii="Times New Roman" w:hAnsi="Times New Roman"/>
          <w:sz w:val="24"/>
          <w:szCs w:val="24"/>
        </w:rPr>
        <w:t xml:space="preserve">the identification label on the power side column. Do not override the operating </w:t>
      </w:r>
    </w:p>
    <w:p w14:paraId="54CBEE0D" w14:textId="77777777" w:rsidR="00D242F9" w:rsidRDefault="00D242F9" w:rsidP="00D242F9">
      <w:pPr>
        <w:pStyle w:val="NormalWeb"/>
        <w:ind w:left="720"/>
        <w:rPr>
          <w:rFonts w:ascii="Times New Roman" w:hAnsi="Times New Roman"/>
          <w:sz w:val="24"/>
          <w:szCs w:val="24"/>
        </w:rPr>
      </w:pPr>
      <w:r>
        <w:rPr>
          <w:rFonts w:ascii="Times New Roman" w:hAnsi="Times New Roman"/>
          <w:sz w:val="24"/>
          <w:szCs w:val="24"/>
        </w:rPr>
        <w:t xml:space="preserve">controls or the warranty will be void. </w:t>
      </w:r>
    </w:p>
    <w:p w14:paraId="2E785046" w14:textId="77777777" w:rsidR="00D242F9" w:rsidRDefault="00D242F9" w:rsidP="00D242F9">
      <w:pPr>
        <w:pStyle w:val="NormalWeb"/>
        <w:numPr>
          <w:ilvl w:val="0"/>
          <w:numId w:val="1"/>
        </w:numPr>
        <w:rPr>
          <w:rFonts w:ascii="Times New Roman" w:hAnsi="Times New Roman"/>
          <w:sz w:val="24"/>
          <w:szCs w:val="24"/>
        </w:rPr>
      </w:pPr>
      <w:r>
        <w:rPr>
          <w:rFonts w:ascii="Times New Roman" w:hAnsi="Times New Roman"/>
          <w:sz w:val="24"/>
          <w:szCs w:val="24"/>
        </w:rPr>
        <w:t xml:space="preserve">Before driving vehicle between the towers, position the arms to the drive-through </w:t>
      </w:r>
    </w:p>
    <w:p w14:paraId="58AC6851" w14:textId="77777777" w:rsidR="00D242F9" w:rsidRDefault="00D242F9" w:rsidP="00D242F9">
      <w:pPr>
        <w:pStyle w:val="NormalWeb"/>
        <w:ind w:left="720"/>
        <w:rPr>
          <w:rFonts w:ascii="Times New Roman" w:hAnsi="Times New Roman"/>
          <w:sz w:val="24"/>
          <w:szCs w:val="24"/>
        </w:rPr>
      </w:pPr>
      <w:r>
        <w:rPr>
          <w:rFonts w:ascii="Times New Roman" w:hAnsi="Times New Roman"/>
          <w:sz w:val="24"/>
          <w:szCs w:val="24"/>
        </w:rPr>
        <w:t xml:space="preserve">position to ensure unobstructed clearance. Do not hit or run over arms as this </w:t>
      </w:r>
    </w:p>
    <w:p w14:paraId="692AD1ED" w14:textId="77777777" w:rsidR="00D242F9" w:rsidRDefault="00D242F9" w:rsidP="00D242F9">
      <w:pPr>
        <w:pStyle w:val="NormalWeb"/>
        <w:ind w:left="720"/>
        <w:rPr>
          <w:rFonts w:ascii="Times New Roman" w:hAnsi="Times New Roman"/>
          <w:sz w:val="24"/>
          <w:szCs w:val="24"/>
        </w:rPr>
      </w:pPr>
      <w:r>
        <w:rPr>
          <w:rFonts w:ascii="Times New Roman" w:hAnsi="Times New Roman"/>
          <w:sz w:val="24"/>
          <w:szCs w:val="24"/>
        </w:rPr>
        <w:t xml:space="preserve">could damage the lift and/or vehicle. </w:t>
      </w:r>
    </w:p>
    <w:p w14:paraId="2AC45D85" w14:textId="77777777" w:rsidR="00D242F9" w:rsidRDefault="00D242F9" w:rsidP="00D242F9">
      <w:pPr>
        <w:pStyle w:val="NormalWeb"/>
        <w:numPr>
          <w:ilvl w:val="0"/>
          <w:numId w:val="1"/>
        </w:numPr>
        <w:rPr>
          <w:rFonts w:ascii="Times New Roman" w:hAnsi="Times New Roman"/>
          <w:sz w:val="24"/>
          <w:szCs w:val="24"/>
        </w:rPr>
      </w:pPr>
      <w:r>
        <w:rPr>
          <w:rFonts w:ascii="Times New Roman" w:hAnsi="Times New Roman"/>
          <w:sz w:val="24"/>
          <w:szCs w:val="24"/>
        </w:rPr>
        <w:t xml:space="preserve">Only trained and authorized personnel should operate the lift. Do not allow </w:t>
      </w:r>
    </w:p>
    <w:p w14:paraId="4A448AC9" w14:textId="77777777" w:rsidR="00D242F9" w:rsidRDefault="00D242F9" w:rsidP="00D242F9">
      <w:pPr>
        <w:pStyle w:val="NormalWeb"/>
        <w:ind w:left="720"/>
        <w:rPr>
          <w:rFonts w:ascii="Times New Roman" w:hAnsi="Times New Roman"/>
          <w:sz w:val="24"/>
          <w:szCs w:val="24"/>
        </w:rPr>
      </w:pPr>
      <w:r>
        <w:rPr>
          <w:rFonts w:ascii="Times New Roman" w:hAnsi="Times New Roman"/>
          <w:sz w:val="24"/>
          <w:szCs w:val="24"/>
        </w:rPr>
        <w:t xml:space="preserve">customers or bystanders to operate the lift or be in the lift area. </w:t>
      </w:r>
    </w:p>
    <w:p w14:paraId="428D2832" w14:textId="77777777" w:rsidR="00D242F9" w:rsidRDefault="00D242F9" w:rsidP="00D242F9">
      <w:pPr>
        <w:pStyle w:val="NormalWeb"/>
        <w:numPr>
          <w:ilvl w:val="0"/>
          <w:numId w:val="1"/>
        </w:numPr>
        <w:rPr>
          <w:rFonts w:ascii="Times New Roman" w:hAnsi="Times New Roman"/>
          <w:sz w:val="24"/>
          <w:szCs w:val="24"/>
        </w:rPr>
      </w:pPr>
      <w:r>
        <w:rPr>
          <w:rFonts w:ascii="Times New Roman" w:hAnsi="Times New Roman"/>
          <w:sz w:val="24"/>
          <w:szCs w:val="24"/>
        </w:rPr>
        <w:t xml:space="preserve">Position the lift support pads to contact the vehicle manufacturers recommended </w:t>
      </w:r>
    </w:p>
    <w:p w14:paraId="3C4BE493" w14:textId="77777777" w:rsidR="00D242F9" w:rsidRDefault="00D242F9" w:rsidP="00D242F9">
      <w:pPr>
        <w:pStyle w:val="NormalWeb"/>
        <w:ind w:left="720"/>
        <w:rPr>
          <w:rFonts w:ascii="Times New Roman" w:hAnsi="Times New Roman"/>
          <w:sz w:val="24"/>
          <w:szCs w:val="24"/>
        </w:rPr>
      </w:pPr>
      <w:r>
        <w:rPr>
          <w:rFonts w:ascii="Times New Roman" w:hAnsi="Times New Roman"/>
          <w:sz w:val="24"/>
          <w:szCs w:val="24"/>
        </w:rPr>
        <w:t xml:space="preserve">lifting points. Raise the lift until the pads contact the vehicle. Check pads for secure contact with the vehicle. Check all arm restraints and insure they are properly engaged. Raise the lift to the desired working height. </w:t>
      </w:r>
    </w:p>
    <w:p w14:paraId="468CB025" w14:textId="77777777" w:rsidR="00D242F9" w:rsidRDefault="00D242F9" w:rsidP="00D242F9">
      <w:pPr>
        <w:pStyle w:val="NormalWeb"/>
        <w:numPr>
          <w:ilvl w:val="0"/>
          <w:numId w:val="1"/>
        </w:numPr>
        <w:rPr>
          <w:rFonts w:ascii="Times New Roman" w:hAnsi="Times New Roman"/>
          <w:sz w:val="24"/>
          <w:szCs w:val="24"/>
        </w:rPr>
      </w:pPr>
      <w:r>
        <w:rPr>
          <w:rFonts w:ascii="Times New Roman" w:hAnsi="Times New Roman"/>
          <w:sz w:val="24"/>
          <w:szCs w:val="24"/>
        </w:rPr>
        <w:t xml:space="preserve">Some pickup trucks may require an optional truck adapter to clear running boards or other accessories. </w:t>
      </w:r>
    </w:p>
    <w:p w14:paraId="1E4E65FE" w14:textId="77777777" w:rsidR="00D242F9" w:rsidRDefault="00D242F9" w:rsidP="00D242F9">
      <w:pPr>
        <w:pStyle w:val="NormalWeb"/>
        <w:ind w:left="720"/>
        <w:rPr>
          <w:rFonts w:ascii="Times New Roman" w:hAnsi="Times New Roman"/>
          <w:sz w:val="24"/>
          <w:szCs w:val="24"/>
        </w:rPr>
      </w:pPr>
      <w:r>
        <w:rPr>
          <w:rFonts w:ascii="TimesNewRomanPS" w:hAnsi="TimesNewRomanPS"/>
          <w:b/>
          <w:bCs/>
          <w:sz w:val="24"/>
          <w:szCs w:val="24"/>
        </w:rPr>
        <w:t xml:space="preserve">NOTE: </w:t>
      </w:r>
      <w:r>
        <w:rPr>
          <w:rFonts w:ascii="Times New Roman" w:hAnsi="Times New Roman"/>
          <w:sz w:val="24"/>
          <w:szCs w:val="24"/>
        </w:rPr>
        <w:t xml:space="preserve">Always use all 4 arms to raise and support vehicle. </w:t>
      </w:r>
    </w:p>
    <w:p w14:paraId="40AB7FFD" w14:textId="77777777" w:rsidR="00D242F9" w:rsidRDefault="00D242F9" w:rsidP="00D242F9">
      <w:pPr>
        <w:pStyle w:val="NormalWeb"/>
        <w:numPr>
          <w:ilvl w:val="0"/>
          <w:numId w:val="1"/>
        </w:numPr>
        <w:rPr>
          <w:rFonts w:ascii="Times New Roman" w:hAnsi="Times New Roman"/>
          <w:sz w:val="24"/>
          <w:szCs w:val="24"/>
        </w:rPr>
      </w:pPr>
      <w:r>
        <w:rPr>
          <w:rFonts w:ascii="TimesNewRomanPS" w:hAnsi="TimesNewRomanPS"/>
          <w:b/>
          <w:bCs/>
          <w:sz w:val="24"/>
          <w:szCs w:val="24"/>
        </w:rPr>
        <w:t xml:space="preserve">Caution! Never work under the lift unless the mechanical safety locks are </w:t>
      </w:r>
    </w:p>
    <w:p w14:paraId="0E59E807" w14:textId="77777777" w:rsidR="00D242F9" w:rsidRDefault="00D242F9" w:rsidP="00D242F9">
      <w:pPr>
        <w:pStyle w:val="NormalWeb"/>
        <w:ind w:left="720"/>
        <w:rPr>
          <w:rFonts w:ascii="Times New Roman" w:hAnsi="Times New Roman"/>
          <w:sz w:val="24"/>
          <w:szCs w:val="24"/>
        </w:rPr>
      </w:pPr>
      <w:r>
        <w:rPr>
          <w:rFonts w:ascii="TimesNewRomanPS" w:hAnsi="TimesNewRomanPS"/>
          <w:b/>
          <w:bCs/>
          <w:sz w:val="24"/>
          <w:szCs w:val="24"/>
        </w:rPr>
        <w:t xml:space="preserve">engaged. </w:t>
      </w:r>
    </w:p>
    <w:p w14:paraId="2A27033A" w14:textId="77777777" w:rsidR="00D242F9" w:rsidRDefault="00D242F9" w:rsidP="00D242F9">
      <w:pPr>
        <w:pStyle w:val="NormalWeb"/>
        <w:numPr>
          <w:ilvl w:val="0"/>
          <w:numId w:val="1"/>
        </w:numPr>
        <w:rPr>
          <w:rFonts w:ascii="Times New Roman" w:hAnsi="Times New Roman"/>
          <w:sz w:val="24"/>
          <w:szCs w:val="24"/>
        </w:rPr>
      </w:pPr>
      <w:r>
        <w:rPr>
          <w:rFonts w:ascii="Times New Roman" w:hAnsi="Times New Roman"/>
          <w:sz w:val="24"/>
          <w:szCs w:val="24"/>
        </w:rPr>
        <w:t xml:space="preserve">Note that the removal or installation of some vehicle parts may cause a critical load shift in the center of gravity and may cause the vehicle to become unstable. Refer to the vehicle manufacturer’s service manual for recommended procedures. </w:t>
      </w:r>
    </w:p>
    <w:p w14:paraId="35B381C4" w14:textId="77777777" w:rsidR="00D242F9" w:rsidRDefault="00D242F9" w:rsidP="00D242F9">
      <w:pPr>
        <w:pStyle w:val="NormalWeb"/>
        <w:numPr>
          <w:ilvl w:val="0"/>
          <w:numId w:val="1"/>
        </w:numPr>
        <w:rPr>
          <w:rFonts w:ascii="Times New Roman" w:hAnsi="Times New Roman"/>
          <w:sz w:val="24"/>
          <w:szCs w:val="24"/>
        </w:rPr>
      </w:pPr>
      <w:r>
        <w:rPr>
          <w:rFonts w:ascii="Times New Roman" w:hAnsi="Times New Roman"/>
          <w:sz w:val="24"/>
          <w:szCs w:val="24"/>
        </w:rPr>
        <w:lastRenderedPageBreak/>
        <w:t xml:space="preserve">Always keep the lift area free of obstruction and debris. Grease and oil spills should always be cleaned up immediately. </w:t>
      </w:r>
    </w:p>
    <w:p w14:paraId="428610CC" w14:textId="77777777" w:rsidR="00D242F9" w:rsidRDefault="00D242F9" w:rsidP="00D242F9">
      <w:pPr>
        <w:pStyle w:val="NormalWeb"/>
        <w:numPr>
          <w:ilvl w:val="0"/>
          <w:numId w:val="1"/>
        </w:numPr>
        <w:rPr>
          <w:rFonts w:ascii="Times New Roman" w:hAnsi="Times New Roman"/>
          <w:sz w:val="24"/>
          <w:szCs w:val="24"/>
        </w:rPr>
      </w:pPr>
      <w:r>
        <w:rPr>
          <w:rFonts w:ascii="Times New Roman" w:hAnsi="Times New Roman"/>
          <w:sz w:val="24"/>
          <w:szCs w:val="24"/>
        </w:rPr>
        <w:t xml:space="preserve">Never raise vehicle with passengers inside. </w:t>
      </w:r>
    </w:p>
    <w:p w14:paraId="2C3F3EB9" w14:textId="77777777" w:rsidR="00D242F9" w:rsidRDefault="00D242F9" w:rsidP="00D242F9">
      <w:pPr>
        <w:pStyle w:val="NormalWeb"/>
        <w:numPr>
          <w:ilvl w:val="0"/>
          <w:numId w:val="1"/>
        </w:numPr>
        <w:rPr>
          <w:rFonts w:ascii="Times New Roman" w:hAnsi="Times New Roman"/>
          <w:sz w:val="24"/>
          <w:szCs w:val="24"/>
        </w:rPr>
      </w:pPr>
      <w:r>
        <w:rPr>
          <w:rFonts w:ascii="Times New Roman" w:hAnsi="Times New Roman"/>
          <w:sz w:val="24"/>
          <w:szCs w:val="24"/>
        </w:rPr>
        <w:t xml:space="preserve">Before lowering check area for any obstructions. </w:t>
      </w:r>
    </w:p>
    <w:p w14:paraId="1156062B" w14:textId="77777777" w:rsidR="00D242F9" w:rsidRPr="00D242F9" w:rsidRDefault="00D242F9" w:rsidP="00D242F9">
      <w:pPr>
        <w:pStyle w:val="NormalWeb"/>
        <w:numPr>
          <w:ilvl w:val="0"/>
          <w:numId w:val="1"/>
        </w:numPr>
        <w:rPr>
          <w:rFonts w:ascii="Times New Roman" w:hAnsi="Times New Roman"/>
          <w:sz w:val="24"/>
          <w:szCs w:val="24"/>
        </w:rPr>
      </w:pPr>
      <w:r>
        <w:rPr>
          <w:rFonts w:ascii="Times New Roman" w:hAnsi="Times New Roman"/>
          <w:sz w:val="24"/>
          <w:szCs w:val="24"/>
        </w:rPr>
        <w:t xml:space="preserve">Before removing the vehicle from the lift area, position the arms to the drive- </w:t>
      </w:r>
      <w:r w:rsidRPr="00D242F9">
        <w:rPr>
          <w:rFonts w:ascii="Times New Roman" w:hAnsi="Times New Roman"/>
          <w:sz w:val="24"/>
          <w:szCs w:val="24"/>
        </w:rPr>
        <w:t xml:space="preserve">through position to prevent damage to the lift and /or vehicle. </w:t>
      </w:r>
    </w:p>
    <w:p w14:paraId="3C6F6110" w14:textId="77777777" w:rsidR="00D242F9" w:rsidRDefault="00D242F9"/>
    <w:p w14:paraId="17EB6B32" w14:textId="7F20DEE0" w:rsidR="00157486" w:rsidRPr="001A0C8F" w:rsidRDefault="000462B0" w:rsidP="001A0C8F">
      <w:pPr>
        <w:jc w:val="center"/>
        <w:rPr>
          <w:b/>
        </w:rPr>
      </w:pPr>
      <w:r>
        <w:rPr>
          <w:b/>
        </w:rPr>
        <w:t xml:space="preserve">Scissor </w:t>
      </w:r>
      <w:r w:rsidR="001A0C8F">
        <w:rPr>
          <w:b/>
        </w:rPr>
        <w:t>Lift</w:t>
      </w:r>
    </w:p>
    <w:p w14:paraId="3D7C2279" w14:textId="77777777" w:rsidR="00157486" w:rsidRDefault="00157486"/>
    <w:p w14:paraId="5E435678" w14:textId="77777777" w:rsidR="00157486" w:rsidRDefault="00157486" w:rsidP="00157486">
      <w:pPr>
        <w:pStyle w:val="NormalWeb"/>
      </w:pPr>
      <w:r>
        <w:rPr>
          <w:rFonts w:ascii="Arial" w:hAnsi="Arial" w:cs="Arial"/>
          <w:b/>
          <w:bCs/>
          <w:color w:val="211E1E"/>
          <w:sz w:val="26"/>
          <w:szCs w:val="26"/>
        </w:rPr>
        <w:t xml:space="preserve">Safety Maintenance Bar Procedure </w:t>
      </w:r>
    </w:p>
    <w:p w14:paraId="5859239E" w14:textId="77777777" w:rsidR="00157486" w:rsidRDefault="00157486" w:rsidP="00157486">
      <w:pPr>
        <w:pStyle w:val="NormalWeb"/>
      </w:pPr>
      <w:r>
        <w:rPr>
          <w:rFonts w:ascii="Helvetica" w:hAnsi="Helvetica"/>
          <w:b/>
          <w:bCs/>
          <w:color w:val="211E1E"/>
          <w:sz w:val="24"/>
          <w:szCs w:val="24"/>
        </w:rPr>
        <w:t xml:space="preserve">WARNING!!! </w:t>
      </w:r>
    </w:p>
    <w:p w14:paraId="6EB83F0F" w14:textId="77777777" w:rsidR="00157486" w:rsidRDefault="00157486" w:rsidP="00157486">
      <w:pPr>
        <w:pStyle w:val="NormalWeb"/>
      </w:pPr>
      <w:r>
        <w:rPr>
          <w:rFonts w:ascii="Arial" w:hAnsi="Arial" w:cs="Arial"/>
          <w:color w:val="211E1E"/>
          <w:sz w:val="24"/>
          <w:szCs w:val="24"/>
        </w:rPr>
        <w:t xml:space="preserve">ALWAYS use the safety bars for any service or maintenance. NEVER go under or reach under the lift unless both safety bars are securely in place and the power to the unit has been disconnected to prevent others from operating the lift. NEVER use the safety bars with a load on the platform. </w:t>
      </w:r>
    </w:p>
    <w:p w14:paraId="2D581A69" w14:textId="77777777" w:rsidR="00157486" w:rsidRDefault="00157486" w:rsidP="00157486">
      <w:pPr>
        <w:pStyle w:val="NormalWeb"/>
      </w:pPr>
      <w:r>
        <w:rPr>
          <w:rFonts w:ascii="Helvetica" w:hAnsi="Helvetica"/>
          <w:b/>
          <w:bCs/>
          <w:color w:val="211E1E"/>
          <w:sz w:val="24"/>
          <w:szCs w:val="24"/>
        </w:rPr>
        <w:t xml:space="preserve">CAUTION </w:t>
      </w:r>
    </w:p>
    <w:p w14:paraId="27FA00A4" w14:textId="77777777" w:rsidR="00157486" w:rsidRDefault="00157486" w:rsidP="00157486">
      <w:pPr>
        <w:pStyle w:val="NormalWeb"/>
      </w:pPr>
      <w:r>
        <w:rPr>
          <w:rFonts w:ascii="Arial" w:hAnsi="Arial" w:cs="Arial"/>
          <w:color w:val="211E1E"/>
          <w:sz w:val="24"/>
          <w:szCs w:val="24"/>
        </w:rPr>
        <w:t xml:space="preserve">Never use the lift unless the safety bars are properly stored or damage may occur to the equipment. </w:t>
      </w:r>
    </w:p>
    <w:p w14:paraId="3CF76CE5" w14:textId="77777777" w:rsidR="00157486" w:rsidRDefault="00157486" w:rsidP="00157486">
      <w:pPr>
        <w:pStyle w:val="NormalWeb"/>
        <w:numPr>
          <w:ilvl w:val="0"/>
          <w:numId w:val="2"/>
        </w:numPr>
        <w:rPr>
          <w:rFonts w:ascii="Arial" w:hAnsi="Arial" w:cs="Arial"/>
          <w:color w:val="211E1E"/>
          <w:sz w:val="24"/>
          <w:szCs w:val="24"/>
        </w:rPr>
      </w:pPr>
      <w:r>
        <w:rPr>
          <w:rFonts w:ascii="Arial" w:hAnsi="Arial" w:cs="Arial"/>
          <w:color w:val="211E1E"/>
          <w:sz w:val="24"/>
          <w:szCs w:val="24"/>
        </w:rPr>
        <w:t xml:space="preserve">Remove the safety bars from their storage position. </w:t>
      </w:r>
    </w:p>
    <w:p w14:paraId="7B195472" w14:textId="77777777" w:rsidR="00157486" w:rsidRDefault="00157486" w:rsidP="00157486">
      <w:pPr>
        <w:pStyle w:val="NormalWeb"/>
        <w:numPr>
          <w:ilvl w:val="0"/>
          <w:numId w:val="2"/>
        </w:numPr>
        <w:rPr>
          <w:rFonts w:ascii="Arial" w:hAnsi="Arial" w:cs="Arial"/>
          <w:color w:val="211E1E"/>
          <w:sz w:val="24"/>
          <w:szCs w:val="24"/>
        </w:rPr>
      </w:pPr>
      <w:r>
        <w:rPr>
          <w:rFonts w:ascii="Arial" w:hAnsi="Arial" w:cs="Arial"/>
          <w:color w:val="211E1E"/>
          <w:sz w:val="24"/>
          <w:szCs w:val="24"/>
        </w:rPr>
        <w:t xml:space="preserve">Raise the lift to full travel, and place the safety bar. Make sure the safety bar </w:t>
      </w:r>
    </w:p>
    <w:p w14:paraId="15C98FA7" w14:textId="77777777" w:rsidR="00157486" w:rsidRDefault="00157486" w:rsidP="00157486">
      <w:pPr>
        <w:pStyle w:val="NormalWeb"/>
        <w:ind w:left="720"/>
        <w:rPr>
          <w:rFonts w:ascii="Arial" w:hAnsi="Arial" w:cs="Arial"/>
          <w:color w:val="211E1E"/>
          <w:sz w:val="24"/>
          <w:szCs w:val="24"/>
        </w:rPr>
      </w:pPr>
      <w:r>
        <w:rPr>
          <w:rFonts w:ascii="Arial" w:hAnsi="Arial" w:cs="Arial"/>
          <w:color w:val="211E1E"/>
          <w:sz w:val="24"/>
          <w:szCs w:val="24"/>
        </w:rPr>
        <w:t xml:space="preserve">is in place. </w:t>
      </w:r>
    </w:p>
    <w:p w14:paraId="7098C56B" w14:textId="77777777" w:rsidR="00157486" w:rsidRDefault="00157486" w:rsidP="00157486">
      <w:pPr>
        <w:pStyle w:val="NormalWeb"/>
        <w:numPr>
          <w:ilvl w:val="0"/>
          <w:numId w:val="2"/>
        </w:numPr>
        <w:rPr>
          <w:rFonts w:ascii="Arial" w:hAnsi="Arial" w:cs="Arial"/>
          <w:color w:val="211E1E"/>
          <w:sz w:val="24"/>
          <w:szCs w:val="24"/>
        </w:rPr>
      </w:pPr>
      <w:r>
        <w:rPr>
          <w:rFonts w:ascii="Arial" w:hAnsi="Arial" w:cs="Arial"/>
          <w:color w:val="211E1E"/>
          <w:sz w:val="24"/>
          <w:szCs w:val="24"/>
        </w:rPr>
        <w:t xml:space="preserve">Once BOTH safety bars are in place, slowly lower the lift until the safety bars </w:t>
      </w:r>
    </w:p>
    <w:p w14:paraId="2FDA8C37" w14:textId="77777777" w:rsidR="00157486" w:rsidRDefault="00157486" w:rsidP="00157486">
      <w:pPr>
        <w:pStyle w:val="NormalWeb"/>
        <w:ind w:left="720"/>
        <w:rPr>
          <w:rFonts w:ascii="Arial" w:hAnsi="Arial" w:cs="Arial"/>
          <w:color w:val="211E1E"/>
          <w:sz w:val="24"/>
          <w:szCs w:val="24"/>
        </w:rPr>
      </w:pPr>
      <w:r>
        <w:rPr>
          <w:rFonts w:ascii="Arial" w:hAnsi="Arial" w:cs="Arial"/>
          <w:color w:val="211E1E"/>
          <w:sz w:val="24"/>
          <w:szCs w:val="24"/>
        </w:rPr>
        <w:t xml:space="preserve">rest against the end of the baseframe. Visually inspect both safety </w:t>
      </w:r>
    </w:p>
    <w:p w14:paraId="6E41D4A6" w14:textId="77777777" w:rsidR="00157486" w:rsidRDefault="00157486" w:rsidP="00157486">
      <w:pPr>
        <w:pStyle w:val="NormalWeb"/>
        <w:ind w:left="720"/>
        <w:rPr>
          <w:rFonts w:ascii="Arial" w:hAnsi="Arial" w:cs="Arial"/>
          <w:color w:val="211E1E"/>
          <w:sz w:val="24"/>
          <w:szCs w:val="24"/>
        </w:rPr>
      </w:pPr>
      <w:r>
        <w:rPr>
          <w:rFonts w:ascii="Arial" w:hAnsi="Arial" w:cs="Arial"/>
          <w:color w:val="211E1E"/>
          <w:sz w:val="24"/>
          <w:szCs w:val="24"/>
        </w:rPr>
        <w:t xml:space="preserve">bars to insure they are secure. </w:t>
      </w:r>
    </w:p>
    <w:p w14:paraId="6E87C6C2" w14:textId="77777777" w:rsidR="00157486" w:rsidRDefault="00157486" w:rsidP="00157486">
      <w:pPr>
        <w:pStyle w:val="NormalWeb"/>
        <w:numPr>
          <w:ilvl w:val="0"/>
          <w:numId w:val="2"/>
        </w:numPr>
        <w:rPr>
          <w:rFonts w:ascii="Arial" w:hAnsi="Arial" w:cs="Arial"/>
          <w:color w:val="211E1E"/>
          <w:sz w:val="24"/>
          <w:szCs w:val="24"/>
        </w:rPr>
      </w:pPr>
      <w:r>
        <w:rPr>
          <w:rFonts w:ascii="Arial" w:hAnsi="Arial" w:cs="Arial"/>
          <w:color w:val="211E1E"/>
          <w:sz w:val="24"/>
          <w:szCs w:val="24"/>
        </w:rPr>
        <w:t xml:space="preserve">To disengage the safety bars raise the lift to move the safety bars and make </w:t>
      </w:r>
    </w:p>
    <w:p w14:paraId="69E0F463" w14:textId="77777777" w:rsidR="00157486" w:rsidRDefault="00157486" w:rsidP="00157486">
      <w:pPr>
        <w:pStyle w:val="NormalWeb"/>
        <w:ind w:left="720"/>
        <w:rPr>
          <w:rFonts w:ascii="Arial" w:hAnsi="Arial" w:cs="Arial"/>
          <w:color w:val="211E1E"/>
          <w:sz w:val="24"/>
          <w:szCs w:val="24"/>
        </w:rPr>
      </w:pPr>
      <w:r>
        <w:rPr>
          <w:rFonts w:ascii="Arial" w:hAnsi="Arial" w:cs="Arial"/>
          <w:color w:val="211E1E"/>
          <w:sz w:val="24"/>
          <w:szCs w:val="24"/>
        </w:rPr>
        <w:t xml:space="preserve">sure lift operates correctly. Store the safety bars in the original position. </w:t>
      </w:r>
    </w:p>
    <w:p w14:paraId="760C7A2A" w14:textId="77777777" w:rsidR="00157486" w:rsidRDefault="00157486"/>
    <w:sectPr w:rsidR="00157486" w:rsidSect="00E63C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A5679"/>
    <w:multiLevelType w:val="multilevel"/>
    <w:tmpl w:val="6604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065475"/>
    <w:multiLevelType w:val="multilevel"/>
    <w:tmpl w:val="8982E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25756A"/>
    <w:multiLevelType w:val="multilevel"/>
    <w:tmpl w:val="4AC870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271578">
    <w:abstractNumId w:val="0"/>
  </w:num>
  <w:num w:numId="2" w16cid:durableId="1289356572">
    <w:abstractNumId w:val="1"/>
  </w:num>
  <w:num w:numId="3" w16cid:durableId="422268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F9"/>
    <w:rsid w:val="000462B0"/>
    <w:rsid w:val="00157486"/>
    <w:rsid w:val="001A0C8F"/>
    <w:rsid w:val="003E3D14"/>
    <w:rsid w:val="00D242F9"/>
    <w:rsid w:val="00E63C57"/>
    <w:rsid w:val="00EF6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737C9"/>
  <w14:defaultImageDpi w14:val="300"/>
  <w15:docId w15:val="{15622170-034C-4A36-8E25-152BF2B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2F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545033">
      <w:bodyDiv w:val="1"/>
      <w:marLeft w:val="0"/>
      <w:marRight w:val="0"/>
      <w:marTop w:val="0"/>
      <w:marBottom w:val="0"/>
      <w:divBdr>
        <w:top w:val="none" w:sz="0" w:space="0" w:color="auto"/>
        <w:left w:val="none" w:sz="0" w:space="0" w:color="auto"/>
        <w:bottom w:val="none" w:sz="0" w:space="0" w:color="auto"/>
        <w:right w:val="none" w:sz="0" w:space="0" w:color="auto"/>
      </w:divBdr>
      <w:divsChild>
        <w:div w:id="2031104685">
          <w:marLeft w:val="0"/>
          <w:marRight w:val="0"/>
          <w:marTop w:val="0"/>
          <w:marBottom w:val="0"/>
          <w:divBdr>
            <w:top w:val="none" w:sz="0" w:space="0" w:color="auto"/>
            <w:left w:val="none" w:sz="0" w:space="0" w:color="auto"/>
            <w:bottom w:val="none" w:sz="0" w:space="0" w:color="auto"/>
            <w:right w:val="none" w:sz="0" w:space="0" w:color="auto"/>
          </w:divBdr>
          <w:divsChild>
            <w:div w:id="857623077">
              <w:marLeft w:val="0"/>
              <w:marRight w:val="0"/>
              <w:marTop w:val="0"/>
              <w:marBottom w:val="0"/>
              <w:divBdr>
                <w:top w:val="none" w:sz="0" w:space="0" w:color="auto"/>
                <w:left w:val="none" w:sz="0" w:space="0" w:color="auto"/>
                <w:bottom w:val="none" w:sz="0" w:space="0" w:color="auto"/>
                <w:right w:val="none" w:sz="0" w:space="0" w:color="auto"/>
              </w:divBdr>
              <w:divsChild>
                <w:div w:id="109129919">
                  <w:marLeft w:val="0"/>
                  <w:marRight w:val="0"/>
                  <w:marTop w:val="0"/>
                  <w:marBottom w:val="0"/>
                  <w:divBdr>
                    <w:top w:val="none" w:sz="0" w:space="0" w:color="auto"/>
                    <w:left w:val="none" w:sz="0" w:space="0" w:color="auto"/>
                    <w:bottom w:val="none" w:sz="0" w:space="0" w:color="auto"/>
                    <w:right w:val="none" w:sz="0" w:space="0" w:color="auto"/>
                  </w:divBdr>
                  <w:divsChild>
                    <w:div w:id="18443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152369">
      <w:bodyDiv w:val="1"/>
      <w:marLeft w:val="0"/>
      <w:marRight w:val="0"/>
      <w:marTop w:val="0"/>
      <w:marBottom w:val="0"/>
      <w:divBdr>
        <w:top w:val="none" w:sz="0" w:space="0" w:color="auto"/>
        <w:left w:val="none" w:sz="0" w:space="0" w:color="auto"/>
        <w:bottom w:val="none" w:sz="0" w:space="0" w:color="auto"/>
        <w:right w:val="none" w:sz="0" w:space="0" w:color="auto"/>
      </w:divBdr>
      <w:divsChild>
        <w:div w:id="940603456">
          <w:marLeft w:val="0"/>
          <w:marRight w:val="0"/>
          <w:marTop w:val="0"/>
          <w:marBottom w:val="0"/>
          <w:divBdr>
            <w:top w:val="none" w:sz="0" w:space="0" w:color="auto"/>
            <w:left w:val="none" w:sz="0" w:space="0" w:color="auto"/>
            <w:bottom w:val="none" w:sz="0" w:space="0" w:color="auto"/>
            <w:right w:val="none" w:sz="0" w:space="0" w:color="auto"/>
          </w:divBdr>
          <w:divsChild>
            <w:div w:id="1517378414">
              <w:marLeft w:val="0"/>
              <w:marRight w:val="0"/>
              <w:marTop w:val="0"/>
              <w:marBottom w:val="0"/>
              <w:divBdr>
                <w:top w:val="none" w:sz="0" w:space="0" w:color="auto"/>
                <w:left w:val="none" w:sz="0" w:space="0" w:color="auto"/>
                <w:bottom w:val="none" w:sz="0" w:space="0" w:color="auto"/>
                <w:right w:val="none" w:sz="0" w:space="0" w:color="auto"/>
              </w:divBdr>
              <w:divsChild>
                <w:div w:id="20718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5741">
      <w:bodyDiv w:val="1"/>
      <w:marLeft w:val="0"/>
      <w:marRight w:val="0"/>
      <w:marTop w:val="0"/>
      <w:marBottom w:val="0"/>
      <w:divBdr>
        <w:top w:val="none" w:sz="0" w:space="0" w:color="auto"/>
        <w:left w:val="none" w:sz="0" w:space="0" w:color="auto"/>
        <w:bottom w:val="none" w:sz="0" w:space="0" w:color="auto"/>
        <w:right w:val="none" w:sz="0" w:space="0" w:color="auto"/>
      </w:divBdr>
      <w:divsChild>
        <w:div w:id="402995547">
          <w:marLeft w:val="0"/>
          <w:marRight w:val="0"/>
          <w:marTop w:val="0"/>
          <w:marBottom w:val="0"/>
          <w:divBdr>
            <w:top w:val="none" w:sz="0" w:space="0" w:color="auto"/>
            <w:left w:val="none" w:sz="0" w:space="0" w:color="auto"/>
            <w:bottom w:val="none" w:sz="0" w:space="0" w:color="auto"/>
            <w:right w:val="none" w:sz="0" w:space="0" w:color="auto"/>
          </w:divBdr>
          <w:divsChild>
            <w:div w:id="1766801450">
              <w:marLeft w:val="0"/>
              <w:marRight w:val="0"/>
              <w:marTop w:val="0"/>
              <w:marBottom w:val="0"/>
              <w:divBdr>
                <w:top w:val="none" w:sz="0" w:space="0" w:color="auto"/>
                <w:left w:val="none" w:sz="0" w:space="0" w:color="auto"/>
                <w:bottom w:val="none" w:sz="0" w:space="0" w:color="auto"/>
                <w:right w:val="none" w:sz="0" w:space="0" w:color="auto"/>
              </w:divBdr>
              <w:divsChild>
                <w:div w:id="712077086">
                  <w:marLeft w:val="0"/>
                  <w:marRight w:val="0"/>
                  <w:marTop w:val="0"/>
                  <w:marBottom w:val="0"/>
                  <w:divBdr>
                    <w:top w:val="none" w:sz="0" w:space="0" w:color="auto"/>
                    <w:left w:val="none" w:sz="0" w:space="0" w:color="auto"/>
                    <w:bottom w:val="none" w:sz="0" w:space="0" w:color="auto"/>
                    <w:right w:val="none" w:sz="0" w:space="0" w:color="auto"/>
                  </w:divBdr>
                  <w:divsChild>
                    <w:div w:id="2119716585">
                      <w:marLeft w:val="0"/>
                      <w:marRight w:val="0"/>
                      <w:marTop w:val="0"/>
                      <w:marBottom w:val="0"/>
                      <w:divBdr>
                        <w:top w:val="none" w:sz="0" w:space="0" w:color="auto"/>
                        <w:left w:val="none" w:sz="0" w:space="0" w:color="auto"/>
                        <w:bottom w:val="none" w:sz="0" w:space="0" w:color="auto"/>
                        <w:right w:val="none" w:sz="0" w:space="0" w:color="auto"/>
                      </w:divBdr>
                    </w:div>
                    <w:div w:id="14631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01696">
      <w:bodyDiv w:val="1"/>
      <w:marLeft w:val="0"/>
      <w:marRight w:val="0"/>
      <w:marTop w:val="0"/>
      <w:marBottom w:val="0"/>
      <w:divBdr>
        <w:top w:val="none" w:sz="0" w:space="0" w:color="auto"/>
        <w:left w:val="none" w:sz="0" w:space="0" w:color="auto"/>
        <w:bottom w:val="none" w:sz="0" w:space="0" w:color="auto"/>
        <w:right w:val="none" w:sz="0" w:space="0" w:color="auto"/>
      </w:divBdr>
      <w:divsChild>
        <w:div w:id="1129937945">
          <w:marLeft w:val="0"/>
          <w:marRight w:val="0"/>
          <w:marTop w:val="0"/>
          <w:marBottom w:val="0"/>
          <w:divBdr>
            <w:top w:val="none" w:sz="0" w:space="0" w:color="auto"/>
            <w:left w:val="none" w:sz="0" w:space="0" w:color="auto"/>
            <w:bottom w:val="none" w:sz="0" w:space="0" w:color="auto"/>
            <w:right w:val="none" w:sz="0" w:space="0" w:color="auto"/>
          </w:divBdr>
          <w:divsChild>
            <w:div w:id="414671456">
              <w:marLeft w:val="0"/>
              <w:marRight w:val="0"/>
              <w:marTop w:val="0"/>
              <w:marBottom w:val="0"/>
              <w:divBdr>
                <w:top w:val="none" w:sz="0" w:space="0" w:color="auto"/>
                <w:left w:val="none" w:sz="0" w:space="0" w:color="auto"/>
                <w:bottom w:val="none" w:sz="0" w:space="0" w:color="auto"/>
                <w:right w:val="none" w:sz="0" w:space="0" w:color="auto"/>
              </w:divBdr>
              <w:divsChild>
                <w:div w:id="1870794133">
                  <w:marLeft w:val="0"/>
                  <w:marRight w:val="0"/>
                  <w:marTop w:val="0"/>
                  <w:marBottom w:val="0"/>
                  <w:divBdr>
                    <w:top w:val="none" w:sz="0" w:space="0" w:color="auto"/>
                    <w:left w:val="none" w:sz="0" w:space="0" w:color="auto"/>
                    <w:bottom w:val="none" w:sz="0" w:space="0" w:color="auto"/>
                    <w:right w:val="none" w:sz="0" w:space="0" w:color="auto"/>
                  </w:divBdr>
                </w:div>
              </w:divsChild>
            </w:div>
            <w:div w:id="1136072894">
              <w:marLeft w:val="0"/>
              <w:marRight w:val="0"/>
              <w:marTop w:val="0"/>
              <w:marBottom w:val="0"/>
              <w:divBdr>
                <w:top w:val="none" w:sz="0" w:space="0" w:color="auto"/>
                <w:left w:val="none" w:sz="0" w:space="0" w:color="auto"/>
                <w:bottom w:val="none" w:sz="0" w:space="0" w:color="auto"/>
                <w:right w:val="none" w:sz="0" w:space="0" w:color="auto"/>
              </w:divBdr>
              <w:divsChild>
                <w:div w:id="2558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7958">
      <w:bodyDiv w:val="1"/>
      <w:marLeft w:val="0"/>
      <w:marRight w:val="0"/>
      <w:marTop w:val="0"/>
      <w:marBottom w:val="0"/>
      <w:divBdr>
        <w:top w:val="none" w:sz="0" w:space="0" w:color="auto"/>
        <w:left w:val="none" w:sz="0" w:space="0" w:color="auto"/>
        <w:bottom w:val="none" w:sz="0" w:space="0" w:color="auto"/>
        <w:right w:val="none" w:sz="0" w:space="0" w:color="auto"/>
      </w:divBdr>
      <w:divsChild>
        <w:div w:id="973025263">
          <w:marLeft w:val="0"/>
          <w:marRight w:val="0"/>
          <w:marTop w:val="0"/>
          <w:marBottom w:val="0"/>
          <w:divBdr>
            <w:top w:val="none" w:sz="0" w:space="0" w:color="auto"/>
            <w:left w:val="none" w:sz="0" w:space="0" w:color="auto"/>
            <w:bottom w:val="none" w:sz="0" w:space="0" w:color="auto"/>
            <w:right w:val="none" w:sz="0" w:space="0" w:color="auto"/>
          </w:divBdr>
          <w:divsChild>
            <w:div w:id="980379206">
              <w:marLeft w:val="0"/>
              <w:marRight w:val="0"/>
              <w:marTop w:val="0"/>
              <w:marBottom w:val="0"/>
              <w:divBdr>
                <w:top w:val="none" w:sz="0" w:space="0" w:color="auto"/>
                <w:left w:val="none" w:sz="0" w:space="0" w:color="auto"/>
                <w:bottom w:val="none" w:sz="0" w:space="0" w:color="auto"/>
                <w:right w:val="none" w:sz="0" w:space="0" w:color="auto"/>
              </w:divBdr>
              <w:divsChild>
                <w:div w:id="3408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8735">
      <w:bodyDiv w:val="1"/>
      <w:marLeft w:val="0"/>
      <w:marRight w:val="0"/>
      <w:marTop w:val="0"/>
      <w:marBottom w:val="0"/>
      <w:divBdr>
        <w:top w:val="none" w:sz="0" w:space="0" w:color="auto"/>
        <w:left w:val="none" w:sz="0" w:space="0" w:color="auto"/>
        <w:bottom w:val="none" w:sz="0" w:space="0" w:color="auto"/>
        <w:right w:val="none" w:sz="0" w:space="0" w:color="auto"/>
      </w:divBdr>
      <w:divsChild>
        <w:div w:id="1903132007">
          <w:marLeft w:val="0"/>
          <w:marRight w:val="0"/>
          <w:marTop w:val="0"/>
          <w:marBottom w:val="0"/>
          <w:divBdr>
            <w:top w:val="none" w:sz="0" w:space="0" w:color="auto"/>
            <w:left w:val="none" w:sz="0" w:space="0" w:color="auto"/>
            <w:bottom w:val="none" w:sz="0" w:space="0" w:color="auto"/>
            <w:right w:val="none" w:sz="0" w:space="0" w:color="auto"/>
          </w:divBdr>
          <w:divsChild>
            <w:div w:id="1805197871">
              <w:marLeft w:val="0"/>
              <w:marRight w:val="0"/>
              <w:marTop w:val="0"/>
              <w:marBottom w:val="0"/>
              <w:divBdr>
                <w:top w:val="none" w:sz="0" w:space="0" w:color="auto"/>
                <w:left w:val="none" w:sz="0" w:space="0" w:color="auto"/>
                <w:bottom w:val="none" w:sz="0" w:space="0" w:color="auto"/>
                <w:right w:val="none" w:sz="0" w:space="0" w:color="auto"/>
              </w:divBdr>
              <w:divsChild>
                <w:div w:id="13760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2519</Characters>
  <Application>Microsoft Office Word</Application>
  <DocSecurity>0</DocSecurity>
  <Lines>20</Lines>
  <Paragraphs>5</Paragraphs>
  <ScaleCrop>false</ScaleCrop>
  <Company>Lubricar Inc</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Woodard</dc:creator>
  <cp:keywords/>
  <dc:description/>
  <cp:lastModifiedBy>McKenzie Rich</cp:lastModifiedBy>
  <cp:revision>2</cp:revision>
  <dcterms:created xsi:type="dcterms:W3CDTF">2023-10-23T19:10:00Z</dcterms:created>
  <dcterms:modified xsi:type="dcterms:W3CDTF">2023-10-23T19:10:00Z</dcterms:modified>
</cp:coreProperties>
</file>